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360" w:lineRule="auto"/>
      </w:pPr>
      <w:r>
        <w:rPr>
          <w:lang w:val="zh-CN"/>
        </w:rPr>
        <w:t>目录</w:t>
      </w:r>
      <w:r>
        <w:rPr>
          <w:rFonts w:ascii="Cambria" w:hAnsi="Cambria"/>
          <w:color w:val="365F91"/>
          <w:kern w:val="0"/>
          <w:sz w:val="28"/>
          <w:szCs w:val="28"/>
        </w:rPr>
        <w:fldChar w:fldCharType="begin"/>
      </w:r>
      <w:r>
        <w:instrText xml:space="preserve"> TOC \o "1-3" \h \z \u </w:instrText>
      </w:r>
      <w:r>
        <w:rPr>
          <w:rFonts w:ascii="Cambria" w:hAnsi="Cambria"/>
          <w:color w:val="365F91"/>
          <w:kern w:val="0"/>
          <w:sz w:val="28"/>
          <w:szCs w:val="28"/>
        </w:rPr>
        <w:fldChar w:fldCharType="separate"/>
      </w:r>
    </w:p>
    <w:p>
      <w:pPr>
        <w:pStyle w:val="8"/>
        <w:tabs>
          <w:tab w:val="left" w:pos="420"/>
          <w:tab w:val="right" w:leader="dot" w:pos="8296"/>
        </w:tabs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"_Toc524362283"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1</w:t>
      </w:r>
      <w:r>
        <w:rPr>
          <w:rFonts w:ascii="Calibri" w:hAnsi="Calibri"/>
          <w:b w:val="0"/>
          <w:bCs w:val="0"/>
          <w:caps w:val="0"/>
          <w:sz w:val="21"/>
          <w:szCs w:val="22"/>
        </w:rPr>
        <w:tab/>
      </w:r>
      <w:r>
        <w:rPr>
          <w:rStyle w:val="10"/>
          <w:rFonts w:hint="eastAsia"/>
        </w:rPr>
        <w:t>系统介绍</w:t>
      </w:r>
      <w:r>
        <w:tab/>
      </w:r>
      <w:r>
        <w:fldChar w:fldCharType="begin"/>
      </w:r>
      <w:r>
        <w:instrText xml:space="preserve"> PAGEREF _Toc524362283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8"/>
        <w:tabs>
          <w:tab w:val="left" w:pos="420"/>
          <w:tab w:val="right" w:leader="dot" w:pos="8296"/>
        </w:tabs>
        <w:rPr>
          <w:rFonts w:ascii="Calibri" w:hAnsi="Calibri"/>
          <w:b w:val="0"/>
          <w:bCs w:val="0"/>
          <w:caps w:val="0"/>
          <w:sz w:val="21"/>
          <w:szCs w:val="22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"_Toc524362284"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2</w:t>
      </w:r>
      <w:r>
        <w:rPr>
          <w:rFonts w:ascii="Calibri" w:hAnsi="Calibri"/>
          <w:b w:val="0"/>
          <w:bCs w:val="0"/>
          <w:caps w:val="0"/>
          <w:sz w:val="21"/>
          <w:szCs w:val="22"/>
        </w:rPr>
        <w:tab/>
      </w:r>
      <w:r>
        <w:rPr>
          <w:rStyle w:val="10"/>
          <w:rFonts w:hint="eastAsia"/>
        </w:rPr>
        <w:t>系统使用</w:t>
      </w:r>
      <w:r>
        <w:tab/>
      </w:r>
      <w:r>
        <w:fldChar w:fldCharType="begin"/>
      </w:r>
      <w:r>
        <w:instrText xml:space="preserve"> PAGEREF _Toc524362284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296"/>
        </w:tabs>
        <w:rPr>
          <w:rFonts w:ascii="Calibri" w:hAnsi="Calibri"/>
          <w:i w:val="0"/>
          <w:iCs w:val="0"/>
          <w:sz w:val="21"/>
          <w:szCs w:val="22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"_Toc524362285"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2.1</w:t>
      </w:r>
      <w:r>
        <w:rPr>
          <w:rStyle w:val="10"/>
          <w:rFonts w:hint="eastAsia"/>
        </w:rPr>
        <w:t>学生设计（论文）管理</w:t>
      </w:r>
      <w:r>
        <w:tab/>
      </w:r>
      <w:r>
        <w:fldChar w:fldCharType="begin"/>
      </w:r>
      <w:r>
        <w:instrText xml:space="preserve"> PAGEREF _Toc524362285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spacing w:line="360" w:lineRule="auto"/>
        <w:rPr>
          <w:rFonts w:hint="eastAsia"/>
        </w:rPr>
      </w:pPr>
      <w:r>
        <w:fldChar w:fldCharType="end"/>
      </w:r>
    </w:p>
    <w:p>
      <w:pPr>
        <w:pStyle w:val="2"/>
        <w:pageBreakBefore w:val="0"/>
        <w:spacing w:line="360" w:lineRule="auto"/>
        <w:ind w:left="431" w:hanging="431"/>
        <w:rPr>
          <w:rFonts w:hint="eastAsia"/>
        </w:rPr>
      </w:pPr>
      <w:bookmarkStart w:id="0" w:name="_Toc126782463"/>
      <w:bookmarkStart w:id="1" w:name="_Toc178153899"/>
      <w:bookmarkStart w:id="2" w:name="_Toc178389924"/>
      <w:bookmarkStart w:id="3" w:name="_Toc524362283"/>
      <w:bookmarkStart w:id="4" w:name="_Toc178246493"/>
      <w:bookmarkStart w:id="5" w:name="_Toc179969685"/>
      <w:bookmarkStart w:id="6" w:name="_Toc178752997"/>
      <w:r>
        <w:rPr>
          <w:rFonts w:hint="eastAsia"/>
        </w:rPr>
        <w:t>系统介绍</w:t>
      </w:r>
      <w:bookmarkEnd w:id="0"/>
      <w:bookmarkEnd w:id="1"/>
      <w:bookmarkEnd w:id="2"/>
      <w:bookmarkEnd w:id="3"/>
    </w:p>
    <w:p>
      <w:pPr>
        <w:spacing w:before="0" w:beforeAutospacing="0" w:after="0" w:afterAutospacing="0" w:line="360" w:lineRule="auto"/>
        <w:ind w:firstLine="420" w:firstLineChars="200"/>
        <w:rPr>
          <w:rFonts w:hint="eastAsia"/>
        </w:rPr>
      </w:pPr>
      <w:r>
        <w:rPr>
          <w:rFonts w:hint="eastAsia"/>
        </w:rPr>
        <w:t>毕业</w:t>
      </w:r>
      <w:r>
        <w:rPr>
          <w:rFonts w:hint="eastAsia"/>
          <w:lang w:eastAsia="zh-CN"/>
        </w:rPr>
        <w:t>论文（</w:t>
      </w:r>
      <w:r>
        <w:rPr>
          <w:rFonts w:hint="eastAsia"/>
        </w:rPr>
        <w:t>设计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，学生角色主要选择老师申报的题目，并进行自己的选题操作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2" w:firstLineChars="200"/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另，请务必知悉：</w:t>
      </w:r>
    </w:p>
    <w:p>
      <w:pPr>
        <w:spacing w:before="0" w:beforeAutospacing="0" w:after="0" w:afterAutospacing="0" w:line="360" w:lineRule="auto"/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1.毕业论文（设计）各环节须在系统规定的时间节点内完成，若任一环节未按时完成，系统将自动关闭，之后环节将无法进行。</w:t>
      </w:r>
    </w:p>
    <w:p>
      <w:pPr>
        <w:spacing w:before="0" w:beforeAutospacing="0" w:after="0" w:afterAutospacing="0" w:line="360" w:lineRule="auto"/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2.下学期第三周2019届可预计毕业学生名单方可确定，系统将自动校验可进行毕业论文（设计）撰写的学生名单，并同步删除不在此名单中的学生之前在系统所完成的工作内容。</w:t>
      </w:r>
    </w:p>
    <w:p>
      <w:pPr>
        <w:pStyle w:val="2"/>
        <w:pageBreakBefore w:val="0"/>
        <w:spacing w:line="360" w:lineRule="auto"/>
        <w:ind w:left="431" w:hanging="431"/>
        <w:rPr>
          <w:rFonts w:hint="eastAsia"/>
        </w:rPr>
      </w:pPr>
      <w:bookmarkStart w:id="7" w:name="_Toc178153902"/>
      <w:bookmarkStart w:id="8" w:name="_Toc178389927"/>
      <w:bookmarkStart w:id="9" w:name="_Toc524362284"/>
      <w:r>
        <w:rPr>
          <w:rFonts w:hint="eastAsia"/>
        </w:rPr>
        <w:t>系统使用</w:t>
      </w:r>
      <w:bookmarkEnd w:id="7"/>
      <w:bookmarkEnd w:id="8"/>
      <w:bookmarkEnd w:id="9"/>
    </w:p>
    <w:p>
      <w:pPr>
        <w:pStyle w:val="3"/>
        <w:numPr>
          <w:ilvl w:val="0"/>
          <w:numId w:val="0"/>
        </w:numPr>
        <w:ind w:left="720" w:hanging="720"/>
        <w:rPr>
          <w:rFonts w:hint="eastAsia"/>
        </w:rPr>
      </w:pPr>
      <w:bookmarkStart w:id="10" w:name="_Toc524362285"/>
      <w:r>
        <w:rPr>
          <w:rFonts w:hint="eastAsia"/>
          <w:sz w:val="32"/>
        </w:rPr>
        <w:t>2</w:t>
      </w:r>
      <w:r>
        <w:rPr>
          <w:sz w:val="32"/>
        </w:rPr>
        <w:t>.1</w:t>
      </w:r>
      <w:r>
        <w:rPr>
          <w:rFonts w:hint="eastAsia"/>
          <w:sz w:val="32"/>
        </w:rPr>
        <w:t>学生论文（设计）管理</w:t>
      </w:r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outlineLvl w:val="9"/>
        <w:rPr>
          <w:rFonts w:hint="eastAsia"/>
        </w:rPr>
      </w:pPr>
      <w:r>
        <w:rPr>
          <w:rFonts w:hint="eastAsia"/>
        </w:rPr>
        <w:t>路径：毕业设计（APP）-&gt; 1.1.1</w:t>
      </w:r>
      <w:r>
        <w:rPr>
          <w:rFonts w:hint="eastAsia"/>
        </w:rPr>
        <w:tab/>
      </w:r>
      <w:r>
        <w:rPr>
          <w:rFonts w:hint="eastAsia"/>
        </w:rPr>
        <w:t>学生设计（论文）管理</w:t>
      </w:r>
    </w:p>
    <w:p>
      <w:pPr>
        <w:spacing w:line="360" w:lineRule="auto"/>
        <w:ind w:firstLine="420" w:firstLineChars="200"/>
      </w:pPr>
      <w:r>
        <w:rPr>
          <w:rFonts w:hint="eastAsia"/>
        </w:rPr>
        <w:t>作用范围：学生进行选题操作在该页面报名选择课题，若有双学位的会显示主修和双学位的课题，选择时会展示主修和双学位的课题，若只有主修，则只显示主修的题目。点击报名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outlineLvl w:val="9"/>
      </w:pPr>
      <w:r>
        <w:drawing>
          <wp:inline distT="0" distB="0" distL="114300" distR="114300">
            <wp:extent cx="5273040" cy="1783715"/>
            <wp:effectExtent l="0" t="0" r="0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drawing>
          <wp:inline distT="0" distB="0" distL="114300" distR="114300">
            <wp:extent cx="5273040" cy="2386965"/>
            <wp:effectExtent l="0" t="0" r="0" b="571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/>
        </w:rPr>
        <w:t>在已报名页面显示,所选择的课题情况，若老师已选择学生，并下达任务书，则填写开题报告，毕业设计期间，学生可咨询老师问题。上传开题报告，开题报告审核通过后，可上传毕业</w:t>
      </w:r>
      <w:r>
        <w:rPr>
          <w:rFonts w:hint="eastAsia"/>
          <w:lang w:eastAsia="zh-CN"/>
        </w:rPr>
        <w:t>论文（</w:t>
      </w:r>
      <w:r>
        <w:rPr>
          <w:rFonts w:hint="eastAsia"/>
        </w:rPr>
        <w:t>设计</w:t>
      </w:r>
      <w:r>
        <w:rPr>
          <w:rFonts w:hint="eastAsia"/>
          <w:lang w:eastAsia="zh-CN"/>
        </w:rPr>
        <w:t>）</w:t>
      </w:r>
    </w:p>
    <w:p>
      <w:pPr>
        <w:pStyle w:val="4"/>
        <w:numPr>
          <w:ilvl w:val="0"/>
          <w:numId w:val="0"/>
        </w:numPr>
        <w:spacing w:line="360" w:lineRule="auto"/>
        <w:ind w:left="864" w:hanging="864"/>
        <w:rPr>
          <w:rFonts w:hint="eastAsia"/>
        </w:rPr>
      </w:pPr>
      <w:r>
        <w:rPr>
          <w:rFonts w:hint="eastAsia"/>
        </w:rPr>
        <w:t>2</w:t>
      </w:r>
      <w:r>
        <w:t>.2</w:t>
      </w:r>
      <w:r>
        <w:rPr>
          <w:rFonts w:hint="eastAsia"/>
        </w:rPr>
        <w:t>学生论文(设计</w:t>
      </w:r>
      <w:r>
        <w:t>)</w:t>
      </w:r>
      <w:r>
        <w:rPr>
          <w:rFonts w:hint="eastAsia"/>
        </w:rPr>
        <w:t>详情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路径：毕业</w:t>
      </w:r>
      <w:r>
        <w:rPr>
          <w:rFonts w:hint="eastAsia"/>
          <w:lang w:eastAsia="zh-CN"/>
        </w:rPr>
        <w:t>论文（</w:t>
      </w:r>
      <w:r>
        <w:rPr>
          <w:rFonts w:hint="eastAsia"/>
        </w:rPr>
        <w:t>设计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（APP）-&gt; 学生论文(设计)详情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作用范围：学生设计(论文</w:t>
      </w:r>
      <w:r>
        <w:t>)</w:t>
      </w:r>
      <w:r>
        <w:rPr>
          <w:rFonts w:hint="eastAsia"/>
        </w:rPr>
        <w:t>详情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</w:pPr>
      <w:r>
        <w:drawing>
          <wp:inline distT="0" distB="0" distL="114300" distR="114300">
            <wp:extent cx="5268595" cy="2606040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学生的毕业论文</w:t>
      </w:r>
      <w:r>
        <w:rPr>
          <w:rFonts w:hint="eastAsia"/>
          <w:lang w:eastAsia="zh-CN"/>
        </w:rPr>
        <w:t>（设计）</w:t>
      </w:r>
      <w:r>
        <w:rPr>
          <w:rFonts w:hint="eastAsia"/>
        </w:rPr>
        <w:t>成绩出来以后可以看到题目详情</w:t>
      </w:r>
    </w:p>
    <w:p>
      <w:pPr>
        <w:spacing w:line="360" w:lineRule="auto"/>
        <w:jc w:val="right"/>
        <w:rPr>
          <w:rFonts w:hint="eastAsia"/>
          <w:b/>
        </w:rPr>
      </w:pPr>
      <w:r>
        <w:rPr>
          <w:rFonts w:hint="eastAsia"/>
          <w:b/>
        </w:rPr>
        <w:t>＝＝ 文档结束 ＝＝</w:t>
      </w:r>
      <w:bookmarkEnd w:id="4"/>
      <w:bookmarkEnd w:id="5"/>
      <w:bookmarkEnd w:id="6"/>
    </w:p>
    <w:p>
      <w:bookmarkStart w:id="11" w:name="_GoBack"/>
      <w:bookmarkEnd w:id="11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12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0C52"/>
    <w:multiLevelType w:val="multilevel"/>
    <w:tmpl w:val="461A0C52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12C60"/>
    <w:rsid w:val="09612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numPr>
        <w:ilvl w:val="0"/>
        <w:numId w:val="1"/>
      </w:numPr>
      <w:spacing w:before="100" w:beforeAutospacing="1" w:after="100" w:afterAutospacing="1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8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100" w:beforeAutospacing="1" w:after="100" w:afterAutospacing="1" w:line="376" w:lineRule="auto"/>
      <w:outlineLvl w:val="3"/>
    </w:pPr>
    <w:rPr>
      <w:b/>
      <w:bCs/>
      <w:szCs w:val="28"/>
    </w:rPr>
  </w:style>
  <w:style w:type="character" w:default="1" w:styleId="9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39"/>
    <w:pPr>
      <w:spacing w:before="0" w:beforeAutospacing="0" w:after="0" w:afterAutospacing="0"/>
      <w:ind w:left="420"/>
      <w:jc w:val="left"/>
    </w:pPr>
    <w:rPr>
      <w:i/>
      <w:iCs/>
      <w:sz w:val="20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before="0" w:beforeAutospacing="0" w:after="50" w:afterLines="50" w:afterAutospacing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  <w:spacing w:before="0" w:beforeAutospacing="0" w:after="0" w:afterAutospacing="0"/>
      <w:jc w:val="center"/>
    </w:pPr>
    <w:rPr>
      <w:sz w:val="18"/>
      <w:szCs w:val="18"/>
    </w:rPr>
  </w:style>
  <w:style w:type="paragraph" w:styleId="8">
    <w:name w:val="toc 1"/>
    <w:basedOn w:val="1"/>
    <w:next w:val="1"/>
    <w:uiPriority w:val="39"/>
    <w:pPr>
      <w:spacing w:before="120" w:beforeAutospacing="0" w:after="120" w:afterAutospacing="0"/>
      <w:jc w:val="left"/>
    </w:pPr>
    <w:rPr>
      <w:b/>
      <w:bCs/>
      <w:caps/>
      <w:sz w:val="20"/>
      <w:szCs w:val="20"/>
    </w:rPr>
  </w:style>
  <w:style w:type="character" w:styleId="10">
    <w:name w:val="Hyperlink"/>
    <w:qFormat/>
    <w:uiPriority w:val="99"/>
    <w:rPr>
      <w:color w:val="0000FF"/>
      <w:u w:val="single"/>
    </w:rPr>
  </w:style>
  <w:style w:type="paragraph" w:customStyle="1" w:styleId="12">
    <w:name w:val="首页标题"/>
    <w:basedOn w:val="1"/>
    <w:qFormat/>
    <w:uiPriority w:val="0"/>
    <w:pPr>
      <w:jc w:val="center"/>
    </w:pPr>
    <w:rPr>
      <w:rFonts w:ascii="宋体" w:hAnsi="宋体" w:cs="宋体"/>
      <w:b/>
      <w:bCs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2018-10-12T03:08:00Z</dcterms:created>
  <dc:creator>天高任你飞</dc:creator>
  <cp:lastModifiedBy>天高任你飞</cp:lastModifiedBy>
  <dcterms:modified xsi:type="dcterms:W3CDTF">2018-10-12T03:09:32Z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